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D28" w14:textId="2CF6070A" w:rsidR="00B25B41" w:rsidRDefault="00B25B41" w:rsidP="00B25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2021.gada 23.jūlijā  notika </w:t>
      </w:r>
      <w:r>
        <w:rPr>
          <w:rFonts w:ascii="Times New Roman" w:hAnsi="Times New Roman"/>
          <w:b/>
          <w:bCs/>
          <w:sz w:val="24"/>
          <w:szCs w:val="24"/>
        </w:rPr>
        <w:t>Dalībnieku sapulce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9B04E3" w14:textId="77777777" w:rsidR="00B25B41" w:rsidRPr="004E5534" w:rsidRDefault="00B25B41" w:rsidP="00B25B41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i/>
          <w:iCs/>
        </w:rPr>
      </w:pPr>
      <w:r w:rsidRPr="004E5534">
        <w:rPr>
          <w:rStyle w:val="FontStyle11"/>
          <w:i/>
          <w:iCs/>
        </w:rPr>
        <w:t>Dalībnieku sapulces darba kārtība:</w:t>
      </w:r>
    </w:p>
    <w:p w14:paraId="46174DF5" w14:textId="39AB2A16" w:rsidR="00B25B41" w:rsidRDefault="00B25B41" w:rsidP="00B25B41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14:paraId="511C25FB" w14:textId="77777777" w:rsidR="00B25B41" w:rsidRPr="00575971" w:rsidRDefault="00B25B41" w:rsidP="00B25B41">
      <w:pPr>
        <w:pStyle w:val="1"/>
        <w:widowControl/>
        <w:numPr>
          <w:ilvl w:val="0"/>
          <w:numId w:val="1"/>
        </w:numPr>
        <w:autoSpaceDN w:val="0"/>
        <w:jc w:val="both"/>
        <w:rPr>
          <w:rStyle w:val="FontStyle12"/>
        </w:rPr>
      </w:pPr>
      <w:r w:rsidRPr="00CD66DF">
        <w:t xml:space="preserve">Par darbinieku </w:t>
      </w:r>
      <w:r w:rsidRPr="00575971">
        <w:rPr>
          <w:rStyle w:val="FontStyle12"/>
        </w:rPr>
        <w:t>atlīdzības noteikšanas svarīgāko nosacījumu saskaņošanu</w:t>
      </w:r>
    </w:p>
    <w:p w14:paraId="767A6907" w14:textId="77777777" w:rsidR="00B25B41" w:rsidRPr="00973FE7" w:rsidRDefault="00B25B41" w:rsidP="00B25B41">
      <w:pPr>
        <w:pStyle w:val="1"/>
        <w:widowControl/>
        <w:autoSpaceDN w:val="0"/>
        <w:ind w:left="360"/>
        <w:jc w:val="both"/>
      </w:pPr>
    </w:p>
    <w:p w14:paraId="2BEE9B5D" w14:textId="77777777" w:rsidR="00B25B41" w:rsidRPr="004A7EC0" w:rsidRDefault="00B25B41" w:rsidP="00B25B41">
      <w:pPr>
        <w:pStyle w:val="a"/>
        <w:widowControl/>
        <w:autoSpaceDN w:val="0"/>
        <w:jc w:val="both"/>
        <w:rPr>
          <w:b/>
          <w:bCs/>
        </w:rPr>
      </w:pPr>
    </w:p>
    <w:p w14:paraId="7BCB16F9" w14:textId="77777777" w:rsidR="00B25B41" w:rsidRPr="004E5534" w:rsidRDefault="00B25B41" w:rsidP="00B25B41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 w:rsidRPr="004A7EC0">
        <w:rPr>
          <w:rStyle w:val="FontStyle12"/>
          <w:b/>
          <w:bCs/>
          <w:i/>
          <w:iCs/>
        </w:rPr>
        <w:t>Dalībnieku sapulcē pieņemtie lēmumi:</w:t>
      </w:r>
    </w:p>
    <w:p w14:paraId="5A726645" w14:textId="65C1D3B3" w:rsidR="002E51C7" w:rsidRPr="00B25B41" w:rsidRDefault="00B25B41" w:rsidP="00B25B41">
      <w:pPr>
        <w:pStyle w:val="Sarakstarindkopa"/>
        <w:numPr>
          <w:ilvl w:val="1"/>
          <w:numId w:val="1"/>
        </w:numPr>
        <w:tabs>
          <w:tab w:val="clear" w:pos="1440"/>
          <w:tab w:val="num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B41">
        <w:rPr>
          <w:rFonts w:ascii="Times New Roman" w:hAnsi="Times New Roman" w:cs="Times New Roman"/>
          <w:sz w:val="24"/>
          <w:szCs w:val="24"/>
        </w:rPr>
        <w:t xml:space="preserve">Saskaņot SIA “Daugavpils </w:t>
      </w:r>
      <w:proofErr w:type="spellStart"/>
      <w:r w:rsidRPr="00B25B41">
        <w:rPr>
          <w:rFonts w:ascii="Times New Roman" w:hAnsi="Times New Roman" w:cs="Times New Roman"/>
          <w:sz w:val="24"/>
          <w:szCs w:val="24"/>
        </w:rPr>
        <w:t>bēnu</w:t>
      </w:r>
      <w:proofErr w:type="spellEnd"/>
      <w:r w:rsidRPr="00B25B41">
        <w:rPr>
          <w:rFonts w:ascii="Times New Roman" w:hAnsi="Times New Roman" w:cs="Times New Roman"/>
          <w:sz w:val="24"/>
          <w:szCs w:val="24"/>
        </w:rPr>
        <w:t xml:space="preserve"> veselības centrs” darbinieku atlīdzības noteikšanas svarīgākos nosacījumus pabalstu un kompensāciju izmaksai, izdevumu segšanai, prēmēšanai un citādai materiālajai stimulēšanai, mēnešalgu (darba algu) maksimālos apmērus, kā arī citus ierobežojošus nosacījumus jaunajā redakcijā.</w:t>
      </w:r>
    </w:p>
    <w:sectPr w:rsidR="002E51C7" w:rsidRPr="00B25B41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" w15:restartNumberingAfterBreak="0">
    <w:nsid w:val="3D496698"/>
    <w:multiLevelType w:val="hybridMultilevel"/>
    <w:tmpl w:val="644C0DA0"/>
    <w:lvl w:ilvl="0" w:tplc="D23AA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1"/>
    <w:rsid w:val="002E51C7"/>
    <w:rsid w:val="007F643F"/>
    <w:rsid w:val="00AB40F1"/>
    <w:rsid w:val="00B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4AC"/>
  <w15:chartTrackingRefBased/>
  <w15:docId w15:val="{B88408BB-C7AB-4878-8205-83D19E7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5B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B25B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B25B41"/>
    <w:pPr>
      <w:spacing w:line="278" w:lineRule="exact"/>
      <w:jc w:val="center"/>
    </w:pPr>
  </w:style>
  <w:style w:type="character" w:customStyle="1" w:styleId="FontStyle11">
    <w:name w:val="Font Style11"/>
    <w:qFormat/>
    <w:rsid w:val="00B25B41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B25B41"/>
    <w:pPr>
      <w:ind w:left="720"/>
      <w:contextualSpacing/>
    </w:pPr>
  </w:style>
  <w:style w:type="paragraph" w:customStyle="1" w:styleId="a">
    <w:name w:val="Обычный"/>
    <w:qFormat/>
    <w:rsid w:val="00B25B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qFormat/>
    <w:rsid w:val="00B25B4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2021-10-26T06:49:00Z</dcterms:created>
  <dcterms:modified xsi:type="dcterms:W3CDTF">2021-10-26T06:49:00Z</dcterms:modified>
</cp:coreProperties>
</file>